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4853">
      <w:pPr>
        <w:ind w:firstLine="150"/>
        <w:jc w:val="center"/>
        <w:rPr>
          <w:b/>
          <w:color w:val="auto"/>
          <w:szCs w:val="28"/>
        </w:rPr>
      </w:pPr>
      <w:r>
        <w:drawing>
          <wp:inline distT="0" distB="0" distL="0" distR="0">
            <wp:extent cx="3213100" cy="768350"/>
            <wp:effectExtent l="0" t="0" r="6350" b="12700"/>
            <wp:docPr id="11" name="Рисунок 3" descr="Изображение выглядит как снимок экрана, График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" descr="Изображение выглядит как снимок экрана, Графика, Шрифт, логотип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794F1">
      <w:pPr>
        <w:ind w:left="10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Негосударственное образовательное частное учреждение </w:t>
      </w:r>
    </w:p>
    <w:p w14:paraId="4C0484D3">
      <w:pPr>
        <w:ind w:left="10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высшего образования «Высшая школа управления» (ЦКО)</w:t>
      </w:r>
    </w:p>
    <w:p w14:paraId="1B724646">
      <w:pPr>
        <w:ind w:left="10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(НОЧУ ВО «Высшая школа управления» (ЦКО))</w:t>
      </w:r>
    </w:p>
    <w:p w14:paraId="4B6E927C">
      <w:pPr>
        <w:spacing w:after="0" w:line="240" w:lineRule="auto"/>
        <w:ind w:left="4248" w:firstLine="708"/>
        <w:jc w:val="right"/>
        <w:rPr>
          <w:rFonts w:eastAsia="Calibri"/>
          <w:b/>
          <w:color w:val="auto"/>
          <w:szCs w:val="28"/>
        </w:rPr>
      </w:pPr>
    </w:p>
    <w:p w14:paraId="5B93E9AF">
      <w:pPr>
        <w:ind w:left="0" w:leftChars="0" w:hanging="9" w:firstLineChars="0"/>
        <w:rPr>
          <w:b/>
          <w:bCs/>
        </w:rPr>
      </w:pPr>
    </w:p>
    <w:p w14:paraId="37B453CA">
      <w:pPr>
        <w:ind w:left="0" w:leftChars="0" w:hanging="9" w:firstLineChars="0"/>
        <w:rPr>
          <w:b/>
          <w:bCs/>
        </w:rPr>
      </w:pPr>
    </w:p>
    <w:p w14:paraId="70220744">
      <w:pPr>
        <w:ind w:left="0" w:leftChars="0" w:hanging="9" w:firstLineChars="0"/>
        <w:rPr>
          <w:b/>
          <w:bCs/>
        </w:rPr>
      </w:pPr>
    </w:p>
    <w:p w14:paraId="66451ADD">
      <w:pPr>
        <w:ind w:left="0" w:leftChars="0" w:hanging="9" w:firstLineChars="0"/>
        <w:rPr>
          <w:b/>
          <w:bCs/>
        </w:rPr>
      </w:pPr>
    </w:p>
    <w:p w14:paraId="217DE47E">
      <w:pPr>
        <w:ind w:left="0" w:leftChars="0" w:hanging="9" w:firstLineChars="0"/>
        <w:rPr>
          <w:b/>
          <w:bCs/>
        </w:rPr>
      </w:pPr>
    </w:p>
    <w:p w14:paraId="0740B254">
      <w:pPr>
        <w:ind w:left="0" w:leftChars="0" w:hanging="9" w:firstLineChars="0"/>
        <w:rPr>
          <w:b/>
          <w:bCs/>
        </w:rPr>
      </w:pPr>
    </w:p>
    <w:p w14:paraId="1A7DDB4D">
      <w:pPr>
        <w:ind w:left="0" w:leftChars="0" w:hanging="9" w:firstLineChars="0"/>
        <w:rPr>
          <w:b/>
          <w:bCs/>
        </w:rPr>
      </w:pPr>
    </w:p>
    <w:p w14:paraId="7BFB1AA1">
      <w:pPr>
        <w:ind w:left="0" w:leftChars="0" w:hanging="9" w:firstLineChars="0"/>
        <w:rPr>
          <w:b/>
          <w:bCs/>
        </w:rPr>
      </w:pPr>
    </w:p>
    <w:p w14:paraId="658D9BF8">
      <w:pPr>
        <w:ind w:left="0" w:leftChars="0" w:hanging="9" w:firstLineChars="0"/>
        <w:rPr>
          <w:b/>
          <w:bCs/>
        </w:rPr>
      </w:pPr>
    </w:p>
    <w:p w14:paraId="086FB9CB">
      <w:pPr>
        <w:ind w:left="0" w:leftChars="0" w:hanging="9" w:firstLineChars="0"/>
        <w:rPr>
          <w:b/>
          <w:bCs/>
        </w:rPr>
      </w:pPr>
    </w:p>
    <w:p w14:paraId="76F2BFF5">
      <w:pPr>
        <w:spacing w:line="360" w:lineRule="auto"/>
        <w:ind w:left="0" w:leftChars="0" w:hanging="9" w:firstLineChars="0"/>
        <w:rPr>
          <w:b/>
          <w:bCs/>
        </w:rPr>
      </w:pPr>
    </w:p>
    <w:p w14:paraId="57EA7A47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РЕЗУЛЬТАТЫ АНКЕТИРОВАНИЯ В РАМКАХ</w:t>
      </w:r>
    </w:p>
    <w:p w14:paraId="4744AFA8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ВНУТРЕННЕЙ ОЦЕНКИ КАЧЕСТВА ОБРАЗОВАНИЯ</w:t>
      </w:r>
    </w:p>
    <w:p w14:paraId="02BA0227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НЕГОСУДАРСТВЕННОГО ОБРАЗОВАТЕЛЬНОГО ЧАСТНОГО УЧРЕЖДЕНИЯ ВЫСШЕГО ОБРАЗОВАНИЯ </w:t>
      </w:r>
    </w:p>
    <w:p w14:paraId="36BF31B4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«ВЫСШАЯ ШКОЛА УПРАВЛЕНИЯ» (ЦКО)</w:t>
      </w:r>
    </w:p>
    <w:p w14:paraId="396A4418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ЗА 2024 ГОД</w:t>
      </w:r>
    </w:p>
    <w:p w14:paraId="7B5356C3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6D50B44">
      <w:pPr>
        <w:ind w:left="0" w:leftChars="0" w:hanging="9" w:firstLineChars="0"/>
        <w:rPr>
          <w:b/>
          <w:bCs/>
        </w:rPr>
      </w:pPr>
    </w:p>
    <w:p w14:paraId="1C7FA9FE">
      <w:pPr>
        <w:ind w:left="0" w:leftChars="0" w:hanging="9" w:firstLineChars="0"/>
        <w:rPr>
          <w:b/>
          <w:bCs/>
        </w:rPr>
      </w:pPr>
    </w:p>
    <w:p w14:paraId="0C21C27D">
      <w:pPr>
        <w:ind w:left="0" w:leftChars="0" w:hanging="9" w:firstLineChars="0"/>
        <w:rPr>
          <w:b/>
          <w:bCs/>
        </w:rPr>
      </w:pPr>
      <w:r>
        <w:rPr>
          <w:b/>
          <w:bCs/>
        </w:rPr>
        <w:br w:type="page"/>
      </w:r>
    </w:p>
    <w:p w14:paraId="74C06C8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hanging="9" w:firstLineChars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Анкета научно-педагогических работников об удовлетворенности</w:t>
      </w:r>
    </w:p>
    <w:p w14:paraId="164B69CC">
      <w:pPr>
        <w:keepNext w:val="0"/>
        <w:keepLines w:val="0"/>
        <w:widowControl/>
        <w:suppressLineNumbers w:val="0"/>
        <w:ind w:left="0" w:leftChars="0" w:hanging="9" w:firstLineChars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условиями и организацией образовательной деятельности в рамках</w:t>
      </w:r>
    </w:p>
    <w:p w14:paraId="22C32546">
      <w:pPr>
        <w:keepNext w:val="0"/>
        <w:keepLines w:val="0"/>
        <w:widowControl/>
        <w:suppressLineNumbers w:val="0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реализации ОПОП</w:t>
      </w:r>
    </w:p>
    <w:p w14:paraId="43ADAF5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DD01140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b w:val="0"/>
          <w:bCs w:val="0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>Наименование направления подготовки: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______________________________</w:t>
      </w:r>
    </w:p>
    <w:p w14:paraId="3482311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>Наименование образовательной программы: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__________________________</w:t>
      </w:r>
    </w:p>
    <w:p w14:paraId="387B8173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</w:pPr>
    </w:p>
    <w:p w14:paraId="5091EB5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1. Являетесь ли Вы штатным сотруднико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? </w:t>
      </w:r>
    </w:p>
    <w:p w14:paraId="13CBA15D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3A81A0F3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DC2B2A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нутренний совместитель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428681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ГПХ</w:t>
      </w:r>
    </w:p>
    <w:p w14:paraId="5444843B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2. Имеете ли Вы уч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ную степень, уч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ное звание? </w:t>
      </w:r>
    </w:p>
    <w:p w14:paraId="793BFA4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(к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андидат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наук/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доктор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наук),</w:t>
      </w:r>
    </w:p>
    <w:p w14:paraId="69FEE49B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(д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оцент, профессор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),</w:t>
      </w:r>
    </w:p>
    <w:p w14:paraId="551EAA93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</w:p>
    <w:p w14:paraId="2C04CC6F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3. Имеете ли Вы опыт практической работы по профилю преподаваемых дисциплин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?</w:t>
      </w:r>
    </w:p>
    <w:p w14:paraId="7787BD8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да,</w:t>
      </w:r>
    </w:p>
    <w:p w14:paraId="2DA27473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нет,</w:t>
      </w:r>
    </w:p>
    <w:p w14:paraId="1C3B748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аботаю в данное время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3C54A5F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ыло давно </w:t>
      </w:r>
    </w:p>
    <w:p w14:paraId="519E35E4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 Какие технологии при проведении занятий Вы используете? </w:t>
      </w:r>
    </w:p>
    <w:p w14:paraId="5F25926B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ктивные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4D5CC9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нтерактивные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3D2D964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ругие </w:t>
      </w:r>
    </w:p>
    <w:p w14:paraId="49317E44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5. Реализуется ли в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Институте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учебные курсы с применением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нформационных технологий (ИТ)? </w:t>
      </w:r>
    </w:p>
    <w:p w14:paraId="477E0A1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514A597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617A5B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знаю </w:t>
      </w:r>
    </w:p>
    <w:p w14:paraId="1D3B7480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6. Создана ли в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Институте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электронная информационно-образовательная среда? </w:t>
      </w:r>
    </w:p>
    <w:p w14:paraId="3C97EE96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0B5340CD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17D10441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атрудняюсь ответить </w:t>
      </w:r>
    </w:p>
    <w:p w14:paraId="061C4CAA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7. Как бы Вы оценили информационную наполненность сайта программы?</w:t>
      </w:r>
    </w:p>
    <w:p w14:paraId="660C3E8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2-не удовлетворен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7F31595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3-не в полной мере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7AE17FD3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4-в большей степени удовлетворен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3C6FDA5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5-удовлетворен полностью </w:t>
      </w:r>
    </w:p>
    <w:p w14:paraId="0EB46140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8. Есть ли у Вас возможность пройти курсы повышения квалификации, обучающие семинары, стажировки? </w:t>
      </w:r>
    </w:p>
    <w:p w14:paraId="240AB2AD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60257004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ет </w:t>
      </w:r>
    </w:p>
    <w:p w14:paraId="07FAAF62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9. С какой периодичностью Вы проходите повышение квалификации? </w:t>
      </w:r>
    </w:p>
    <w:p w14:paraId="5D83E6A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аз в пять лет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073123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аз в три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753FB1B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жегодно </w:t>
      </w:r>
    </w:p>
    <w:p w14:paraId="306CDC3B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10. Есть ли у Вас публикации в научных рецензируемых изданиях за последние 5 лет? В каких? </w:t>
      </w:r>
    </w:p>
    <w:p w14:paraId="18951F2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:</w:t>
      </w:r>
    </w:p>
    <w:p w14:paraId="53AC0A21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научных рецензируемых изданиях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</w:p>
    <w:p w14:paraId="3BED6546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журналах, индексируемых в Российском индексе научного цитирования; </w:t>
      </w:r>
    </w:p>
    <w:p w14:paraId="3004BE81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журналах, индексируемых в базах данных Web of Science или Scopus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5BBDDD12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4DDAD803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ругое </w:t>
      </w:r>
    </w:p>
    <w:p w14:paraId="4146E2F2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 Принимаете ли Вы участие в научных семинарах, конференциях? </w:t>
      </w:r>
    </w:p>
    <w:p w14:paraId="4503EF22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694C7F34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51EC1F1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едко </w:t>
      </w:r>
    </w:p>
    <w:p w14:paraId="2E1F15ED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 Всегда ли доступна Вам вся необходимая информация, касающаяся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чебного процесса, внеучебных мероприятий? </w:t>
      </w:r>
    </w:p>
    <w:p w14:paraId="6B68EA91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а, всегда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3425B5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ет, не всегда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1E5AA35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атрудняюсь ответить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81A756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ругое </w:t>
      </w:r>
    </w:p>
    <w:p w14:paraId="7408958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 Удовлетворены ли Вы качеством аудиторий, оборудования? </w:t>
      </w:r>
    </w:p>
    <w:p w14:paraId="5CC5825D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олностью удовлетворен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3B891920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довлетворен в большей мере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BF9872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 в полной мере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88AFF2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удовлетворен </w:t>
      </w:r>
    </w:p>
    <w:p w14:paraId="51ABD8DF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Оцените, пожалуйста, условия организации образовательного процесса по программе в целом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:</w:t>
      </w:r>
    </w:p>
    <w:p w14:paraId="2CC7EA5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еудовлетворительно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6AFA2C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довлетворительно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818D332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орошо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3F3D4801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тлично</w:t>
      </w:r>
    </w:p>
    <w:p w14:paraId="51DF93AC">
      <w:pPr>
        <w:ind w:left="0" w:leftChars="0" w:hanging="9" w:firstLineChars="0"/>
        <w:rPr>
          <w:b/>
          <w:bCs/>
          <w:sz w:val="28"/>
          <w:szCs w:val="28"/>
        </w:rPr>
      </w:pPr>
    </w:p>
    <w:p w14:paraId="2333D849">
      <w:pPr>
        <w:ind w:left="0" w:leftChars="0" w:hanging="9" w:firstLineChars="0"/>
        <w:rPr>
          <w:b/>
          <w:bCs/>
          <w:sz w:val="28"/>
          <w:szCs w:val="28"/>
        </w:rPr>
      </w:pPr>
    </w:p>
    <w:p w14:paraId="478A46D6">
      <w:pPr>
        <w:ind w:left="0" w:leftChars="0" w:hanging="9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968D615">
      <w:pPr>
        <w:ind w:left="0" w:leftChars="0" w:hanging="9" w:firstLineChars="0"/>
        <w:rPr>
          <w:b/>
          <w:bCs/>
          <w:sz w:val="28"/>
          <w:szCs w:val="28"/>
        </w:rPr>
      </w:pPr>
    </w:p>
    <w:p w14:paraId="2A4BC800">
      <w:pPr>
        <w:ind w:left="0" w:leftChars="0" w:hanging="9" w:firstLineChars="0"/>
        <w:rPr>
          <w:b/>
          <w:bCs/>
          <w:sz w:val="28"/>
          <w:szCs w:val="28"/>
        </w:rPr>
      </w:pPr>
    </w:p>
    <w:p w14:paraId="71119125">
      <w:pPr>
        <w:keepNext w:val="0"/>
        <w:keepLines w:val="0"/>
        <w:widowControl/>
        <w:suppressLineNumbers w:val="0"/>
        <w:ind w:left="0" w:leftChars="0" w:hanging="9" w:firstLineChars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ОЦЕНОЧНАЯ ШКАЛА РЕЗУЛЬТАТОВ АНКЕТИРОВАНИЯ</w:t>
      </w:r>
    </w:p>
    <w:p w14:paraId="231EE689">
      <w:pPr>
        <w:ind w:left="0" w:leftChars="0" w:hanging="9" w:firstLineChars="0"/>
        <w:rPr>
          <w:b/>
          <w:bCs/>
          <w:sz w:val="28"/>
          <w:szCs w:val="28"/>
        </w:rPr>
      </w:pPr>
    </w:p>
    <w:tbl>
      <w:tblPr>
        <w:tblStyle w:val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982"/>
        <w:gridCol w:w="2798"/>
      </w:tblGrid>
      <w:tr w14:paraId="15F7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88" w:type="dxa"/>
            <w:vAlign w:val="center"/>
          </w:tcPr>
          <w:p w14:paraId="657D01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 w:bidi="ar"/>
              </w:rPr>
              <w:t>№ п/п</w:t>
            </w:r>
          </w:p>
        </w:tc>
        <w:tc>
          <w:tcPr>
            <w:tcW w:w="5982" w:type="dxa"/>
            <w:vAlign w:val="center"/>
          </w:tcPr>
          <w:p w14:paraId="36658A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Степень удовлетворенности</w:t>
            </w:r>
          </w:p>
        </w:tc>
        <w:tc>
          <w:tcPr>
            <w:tcW w:w="2798" w:type="dxa"/>
            <w:vAlign w:val="center"/>
          </w:tcPr>
          <w:p w14:paraId="4ADED1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Процентный интервал удовлетворенности </w:t>
            </w:r>
          </w:p>
        </w:tc>
      </w:tr>
      <w:tr w14:paraId="4C97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8" w:type="dxa"/>
            <w:vAlign w:val="center"/>
          </w:tcPr>
          <w:p w14:paraId="08427E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1.</w:t>
            </w:r>
          </w:p>
        </w:tc>
        <w:tc>
          <w:tcPr>
            <w:tcW w:w="5982" w:type="dxa"/>
            <w:vAlign w:val="center"/>
          </w:tcPr>
          <w:p w14:paraId="5D5DD0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Неудовлетворенность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(неудовлетворительно)</w:t>
            </w:r>
          </w:p>
        </w:tc>
        <w:tc>
          <w:tcPr>
            <w:tcW w:w="2798" w:type="dxa"/>
            <w:vAlign w:val="center"/>
          </w:tcPr>
          <w:p w14:paraId="69D80C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о 50%</w:t>
            </w:r>
          </w:p>
        </w:tc>
      </w:tr>
      <w:tr w14:paraId="44B7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88" w:type="dxa"/>
            <w:vAlign w:val="center"/>
          </w:tcPr>
          <w:p w14:paraId="3D19AA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2.</w:t>
            </w:r>
          </w:p>
        </w:tc>
        <w:tc>
          <w:tcPr>
            <w:tcW w:w="5982" w:type="dxa"/>
            <w:vAlign w:val="center"/>
          </w:tcPr>
          <w:p w14:paraId="0761EC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Чатичная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неудовлетворенность (удовлетворительно)</w:t>
            </w:r>
          </w:p>
        </w:tc>
        <w:tc>
          <w:tcPr>
            <w:tcW w:w="2798" w:type="dxa"/>
            <w:vAlign w:val="center"/>
          </w:tcPr>
          <w:p w14:paraId="58027B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50% до 65%</w:t>
            </w:r>
          </w:p>
        </w:tc>
      </w:tr>
      <w:tr w14:paraId="65EA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88" w:type="dxa"/>
            <w:vAlign w:val="center"/>
          </w:tcPr>
          <w:p w14:paraId="1DD3EE8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3.</w:t>
            </w:r>
          </w:p>
        </w:tc>
        <w:tc>
          <w:tcPr>
            <w:tcW w:w="5982" w:type="dxa"/>
            <w:vAlign w:val="center"/>
          </w:tcPr>
          <w:p w14:paraId="04B446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Частичная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удовлетворенность (хорошо)</w:t>
            </w:r>
          </w:p>
        </w:tc>
        <w:tc>
          <w:tcPr>
            <w:tcW w:w="2798" w:type="dxa"/>
            <w:vAlign w:val="center"/>
          </w:tcPr>
          <w:p w14:paraId="2A0C3F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65% до 80%</w:t>
            </w:r>
          </w:p>
        </w:tc>
      </w:tr>
      <w:tr w14:paraId="63DF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88" w:type="dxa"/>
            <w:vAlign w:val="center"/>
          </w:tcPr>
          <w:p w14:paraId="6C1B55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4.</w:t>
            </w:r>
          </w:p>
        </w:tc>
        <w:tc>
          <w:tcPr>
            <w:tcW w:w="5982" w:type="dxa"/>
            <w:vAlign w:val="center"/>
          </w:tcPr>
          <w:p w14:paraId="5EB2CE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удовлетворенность (отлично)</w:t>
            </w:r>
          </w:p>
        </w:tc>
        <w:tc>
          <w:tcPr>
            <w:tcW w:w="2798" w:type="dxa"/>
            <w:vAlign w:val="center"/>
          </w:tcPr>
          <w:p w14:paraId="64411E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80% до 100%</w:t>
            </w:r>
          </w:p>
        </w:tc>
      </w:tr>
    </w:tbl>
    <w:p w14:paraId="4E9B1D0A">
      <w:pPr>
        <w:ind w:left="0" w:leftChars="0" w:hanging="9" w:firstLineChars="0"/>
        <w:rPr>
          <w:b/>
          <w:bCs/>
          <w:sz w:val="28"/>
          <w:szCs w:val="28"/>
        </w:rPr>
      </w:pPr>
    </w:p>
    <w:p w14:paraId="3D7FB3DC">
      <w:pPr>
        <w:ind w:left="0" w:leftChars="0" w:hanging="9" w:firstLineChars="0"/>
        <w:rPr>
          <w:b/>
          <w:bCs/>
          <w:sz w:val="28"/>
          <w:szCs w:val="28"/>
        </w:rPr>
      </w:pPr>
    </w:p>
    <w:p w14:paraId="579F179B">
      <w:pPr>
        <w:ind w:left="0" w:leftChars="0" w:hanging="9" w:firstLineChars="0"/>
        <w:rPr>
          <w:b/>
          <w:bCs/>
          <w:sz w:val="28"/>
          <w:szCs w:val="28"/>
        </w:rPr>
      </w:pPr>
    </w:p>
    <w:p w14:paraId="0927B22B">
      <w:pPr>
        <w:rPr>
          <w:b/>
          <w:bCs/>
          <w:sz w:val="28"/>
          <w:szCs w:val="28"/>
        </w:rPr>
      </w:pPr>
    </w:p>
    <w:p w14:paraId="254BFA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8078FFA">
      <w:pPr>
        <w:rPr>
          <w:b/>
          <w:bCs/>
          <w:sz w:val="28"/>
          <w:szCs w:val="28"/>
        </w:rPr>
        <w:sectPr>
          <w:footerReference r:id="rId5" w:type="default"/>
          <w:pgSz w:w="11906" w:h="16838"/>
          <w:pgMar w:top="1134" w:right="851" w:bottom="1418" w:left="1701" w:header="709" w:footer="709" w:gutter="0"/>
          <w:cols w:space="708" w:num="1"/>
          <w:titlePg/>
          <w:docGrid w:linePitch="360" w:charSpace="0"/>
        </w:sectPr>
      </w:pPr>
    </w:p>
    <w:p w14:paraId="58972594">
      <w:pPr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Результаты внутренней системы оценки качества образования по программам бакалавриата</w:t>
      </w:r>
    </w:p>
    <w:p w14:paraId="47FDDAD1">
      <w:pPr>
        <w:rPr>
          <w:b/>
          <w:bCs/>
          <w:sz w:val="28"/>
          <w:szCs w:val="28"/>
        </w:rPr>
      </w:pPr>
    </w:p>
    <w:tbl>
      <w:tblPr>
        <w:tblStyle w:val="41"/>
        <w:tblW w:w="14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13"/>
        <w:gridCol w:w="3451"/>
        <w:gridCol w:w="2905"/>
        <w:gridCol w:w="1231"/>
        <w:gridCol w:w="4785"/>
      </w:tblGrid>
      <w:tr w14:paraId="6952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tblHeader/>
        </w:trPr>
        <w:tc>
          <w:tcPr>
            <w:tcW w:w="537" w:type="dxa"/>
            <w:vMerge w:val="restart"/>
            <w:vAlign w:val="center"/>
          </w:tcPr>
          <w:p w14:paraId="589EF79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>№ п/п</w:t>
            </w:r>
          </w:p>
        </w:tc>
        <w:tc>
          <w:tcPr>
            <w:tcW w:w="1613" w:type="dxa"/>
            <w:vMerge w:val="restart"/>
            <w:vAlign w:val="center"/>
          </w:tcPr>
          <w:p w14:paraId="1312450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>Код направления подготовки, специальности</w:t>
            </w:r>
          </w:p>
        </w:tc>
        <w:tc>
          <w:tcPr>
            <w:tcW w:w="3451" w:type="dxa"/>
            <w:vMerge w:val="restart"/>
            <w:vAlign w:val="center"/>
          </w:tcPr>
          <w:p w14:paraId="43635EA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ru-RU"/>
              </w:rPr>
              <w:t>Направление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 xml:space="preserve"> подготовки, срециальность</w:t>
            </w:r>
          </w:p>
        </w:tc>
        <w:tc>
          <w:tcPr>
            <w:tcW w:w="2905" w:type="dxa"/>
            <w:vMerge w:val="restart"/>
            <w:vAlign w:val="center"/>
          </w:tcPr>
          <w:p w14:paraId="40B8AEF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ru-RU"/>
              </w:rPr>
              <w:t>Наименование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 xml:space="preserve"> образовательной программы</w:t>
            </w:r>
          </w:p>
        </w:tc>
        <w:tc>
          <w:tcPr>
            <w:tcW w:w="6016" w:type="dxa"/>
            <w:gridSpan w:val="2"/>
            <w:vAlign w:val="center"/>
          </w:tcPr>
          <w:p w14:paraId="2A24E41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>Результаты опросов  научно-педагогических работников об удовлетворенности</w:t>
            </w:r>
          </w:p>
          <w:p w14:paraId="36C18FC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>условиями и организацией образовательной деятельности в рамках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 w:eastAsia="zh-CN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реализации 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 w:eastAsia="zh-CN"/>
              </w:rPr>
              <w:t>О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>ПОП</w:t>
            </w:r>
          </w:p>
        </w:tc>
      </w:tr>
      <w:tr w14:paraId="2EB8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</w:trPr>
        <w:tc>
          <w:tcPr>
            <w:tcW w:w="537" w:type="dxa"/>
            <w:vMerge w:val="continue"/>
            <w:vAlign w:val="center"/>
          </w:tcPr>
          <w:p w14:paraId="412997F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57CD0E23">
            <w:pPr>
              <w:tabs>
                <w:tab w:val="left" w:pos="560"/>
              </w:tabs>
              <w:ind w:left="10" w:leftChars="0" w:hanging="10" w:firstLineChars="0"/>
              <w:rPr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3451" w:type="dxa"/>
            <w:vMerge w:val="continue"/>
            <w:vAlign w:val="center"/>
          </w:tcPr>
          <w:p w14:paraId="09232DAD">
            <w:pPr>
              <w:tabs>
                <w:tab w:val="left" w:pos="560"/>
              </w:tabs>
              <w:ind w:left="130" w:leftChars="0" w:firstLine="430" w:firstLineChars="0"/>
              <w:rPr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905" w:type="dxa"/>
            <w:vMerge w:val="continue"/>
            <w:vAlign w:val="center"/>
          </w:tcPr>
          <w:p w14:paraId="50EA1C17">
            <w:pPr>
              <w:tabs>
                <w:tab w:val="left" w:pos="560"/>
              </w:tabs>
              <w:ind w:left="130" w:leftChars="0" w:firstLine="430" w:firstLineChars="0"/>
              <w:rPr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31" w:type="dxa"/>
            <w:vAlign w:val="center"/>
          </w:tcPr>
          <w:p w14:paraId="6B92829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>% удовл.</w:t>
            </w:r>
          </w:p>
        </w:tc>
        <w:tc>
          <w:tcPr>
            <w:tcW w:w="4785" w:type="dxa"/>
            <w:vAlign w:val="center"/>
          </w:tcPr>
          <w:p w14:paraId="5A152D1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/>
                <w:bCs/>
                <w:sz w:val="20"/>
                <w:szCs w:val="20"/>
                <w:vertAlign w:val="baseline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</w:tr>
      <w:tr w14:paraId="3D2D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</w:trPr>
        <w:tc>
          <w:tcPr>
            <w:tcW w:w="537" w:type="dxa"/>
            <w:vAlign w:val="center"/>
          </w:tcPr>
          <w:p w14:paraId="60DA2C1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1613" w:type="dxa"/>
            <w:vAlign w:val="center"/>
          </w:tcPr>
          <w:p w14:paraId="1B56E82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3451" w:type="dxa"/>
            <w:vAlign w:val="center"/>
          </w:tcPr>
          <w:p w14:paraId="6A84F46A">
            <w:pPr>
              <w:tabs>
                <w:tab w:val="left" w:pos="560"/>
              </w:tabs>
              <w:ind w:left="130" w:leftChars="0" w:firstLine="43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2905" w:type="dxa"/>
            <w:vAlign w:val="center"/>
          </w:tcPr>
          <w:p w14:paraId="39A63DDC">
            <w:pPr>
              <w:tabs>
                <w:tab w:val="left" w:pos="560"/>
              </w:tabs>
              <w:ind w:left="130" w:leftChars="0" w:firstLine="43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4</w:t>
            </w:r>
          </w:p>
        </w:tc>
        <w:tc>
          <w:tcPr>
            <w:tcW w:w="1231" w:type="dxa"/>
            <w:vAlign w:val="center"/>
          </w:tcPr>
          <w:p w14:paraId="2A0EDDA0">
            <w:pPr>
              <w:tabs>
                <w:tab w:val="left" w:pos="560"/>
              </w:tabs>
              <w:ind w:left="0" w:leftChars="0" w:firstLine="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7</w:t>
            </w:r>
          </w:p>
        </w:tc>
        <w:tc>
          <w:tcPr>
            <w:tcW w:w="4785" w:type="dxa"/>
            <w:vAlign w:val="center"/>
          </w:tcPr>
          <w:p w14:paraId="69D88942">
            <w:pPr>
              <w:tabs>
                <w:tab w:val="left" w:pos="560"/>
              </w:tabs>
              <w:ind w:left="0" w:leftChars="0" w:firstLine="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8</w:t>
            </w:r>
          </w:p>
        </w:tc>
      </w:tr>
      <w:tr w14:paraId="2DAA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7" w:type="dxa"/>
            <w:shd w:val="clear" w:color="auto" w:fill="auto"/>
            <w:vAlign w:val="center"/>
          </w:tcPr>
          <w:p w14:paraId="0DEDE16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1.</w:t>
            </w:r>
          </w:p>
        </w:tc>
        <w:tc>
          <w:tcPr>
            <w:tcW w:w="1613" w:type="dxa"/>
            <w:vAlign w:val="center"/>
          </w:tcPr>
          <w:p w14:paraId="57C17B7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37.03.01</w:t>
            </w:r>
          </w:p>
        </w:tc>
        <w:tc>
          <w:tcPr>
            <w:tcW w:w="3451" w:type="dxa"/>
            <w:vAlign w:val="center"/>
          </w:tcPr>
          <w:p w14:paraId="58F6AA1A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Психология</w:t>
            </w:r>
          </w:p>
        </w:tc>
        <w:tc>
          <w:tcPr>
            <w:tcW w:w="2905" w:type="dxa"/>
            <w:vAlign w:val="center"/>
          </w:tcPr>
          <w:p w14:paraId="4EA46AE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Практическая психология</w:t>
            </w:r>
          </w:p>
        </w:tc>
        <w:tc>
          <w:tcPr>
            <w:tcW w:w="1231" w:type="dxa"/>
            <w:vAlign w:val="center"/>
          </w:tcPr>
          <w:p w14:paraId="631B589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4785" w:type="dxa"/>
            <w:vAlign w:val="center"/>
          </w:tcPr>
          <w:p w14:paraId="4B8E3DD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5E1D5D5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254F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7" w:type="dxa"/>
            <w:shd w:val="clear" w:color="auto" w:fill="auto"/>
            <w:vAlign w:val="center"/>
          </w:tcPr>
          <w:p w14:paraId="2E4EEA4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2.</w:t>
            </w:r>
          </w:p>
        </w:tc>
        <w:tc>
          <w:tcPr>
            <w:tcW w:w="1613" w:type="dxa"/>
            <w:vAlign w:val="center"/>
          </w:tcPr>
          <w:p w14:paraId="66A9262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38.03.01</w:t>
            </w:r>
          </w:p>
        </w:tc>
        <w:tc>
          <w:tcPr>
            <w:tcW w:w="3451" w:type="dxa"/>
            <w:vAlign w:val="center"/>
          </w:tcPr>
          <w:p w14:paraId="6C737D0A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Экономика</w:t>
            </w:r>
          </w:p>
        </w:tc>
        <w:tc>
          <w:tcPr>
            <w:tcW w:w="2905" w:type="dxa"/>
            <w:vAlign w:val="center"/>
          </w:tcPr>
          <w:p w14:paraId="6B3B6E51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Экономика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предприятий </w:t>
            </w:r>
          </w:p>
          <w:p w14:paraId="09B5FAE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организаций</w:t>
            </w:r>
          </w:p>
        </w:tc>
        <w:tc>
          <w:tcPr>
            <w:tcW w:w="1231" w:type="dxa"/>
            <w:vAlign w:val="center"/>
          </w:tcPr>
          <w:p w14:paraId="075E8C8A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85%</w:t>
            </w:r>
          </w:p>
        </w:tc>
        <w:tc>
          <w:tcPr>
            <w:tcW w:w="4785" w:type="dxa"/>
            <w:vAlign w:val="center"/>
          </w:tcPr>
          <w:p w14:paraId="42DB260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285AC4D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39C4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shd w:val="clear" w:color="auto" w:fill="auto"/>
            <w:vAlign w:val="center"/>
          </w:tcPr>
          <w:p w14:paraId="0043A79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3.</w:t>
            </w:r>
          </w:p>
        </w:tc>
        <w:tc>
          <w:tcPr>
            <w:tcW w:w="1613" w:type="dxa"/>
            <w:vAlign w:val="center"/>
          </w:tcPr>
          <w:p w14:paraId="0163556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38.03.02</w:t>
            </w:r>
          </w:p>
        </w:tc>
        <w:tc>
          <w:tcPr>
            <w:tcW w:w="3451" w:type="dxa"/>
            <w:vAlign w:val="center"/>
          </w:tcPr>
          <w:p w14:paraId="7613D32A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Менеджмент</w:t>
            </w:r>
          </w:p>
        </w:tc>
        <w:tc>
          <w:tcPr>
            <w:tcW w:w="2905" w:type="dxa"/>
            <w:vAlign w:val="center"/>
          </w:tcPr>
          <w:p w14:paraId="09C4D59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Управление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бизнес-процессами</w:t>
            </w:r>
          </w:p>
        </w:tc>
        <w:tc>
          <w:tcPr>
            <w:tcW w:w="1231" w:type="dxa"/>
            <w:vAlign w:val="center"/>
          </w:tcPr>
          <w:p w14:paraId="6C128C9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96%</w:t>
            </w:r>
          </w:p>
        </w:tc>
        <w:tc>
          <w:tcPr>
            <w:tcW w:w="4785" w:type="dxa"/>
            <w:vAlign w:val="center"/>
          </w:tcPr>
          <w:p w14:paraId="5E74145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3143487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559B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7" w:type="dxa"/>
            <w:shd w:val="clear" w:color="auto" w:fill="auto"/>
            <w:vAlign w:val="center"/>
          </w:tcPr>
          <w:p w14:paraId="099157C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4.</w:t>
            </w:r>
          </w:p>
        </w:tc>
        <w:tc>
          <w:tcPr>
            <w:tcW w:w="1613" w:type="dxa"/>
            <w:vAlign w:val="center"/>
          </w:tcPr>
          <w:p w14:paraId="3582CA9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38.03.04</w:t>
            </w:r>
          </w:p>
        </w:tc>
        <w:tc>
          <w:tcPr>
            <w:tcW w:w="3451" w:type="dxa"/>
            <w:vAlign w:val="center"/>
          </w:tcPr>
          <w:p w14:paraId="22D68738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Государственное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и муниципальное управление</w:t>
            </w:r>
          </w:p>
        </w:tc>
        <w:tc>
          <w:tcPr>
            <w:tcW w:w="2905" w:type="dxa"/>
            <w:vAlign w:val="center"/>
          </w:tcPr>
          <w:p w14:paraId="4CEE40D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Государственная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</w:t>
            </w:r>
          </w:p>
          <w:p w14:paraId="2E21B46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муниципальная служба</w:t>
            </w:r>
          </w:p>
        </w:tc>
        <w:tc>
          <w:tcPr>
            <w:tcW w:w="1231" w:type="dxa"/>
            <w:vAlign w:val="center"/>
          </w:tcPr>
          <w:p w14:paraId="44F70E6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93%</w:t>
            </w:r>
          </w:p>
        </w:tc>
        <w:tc>
          <w:tcPr>
            <w:tcW w:w="4785" w:type="dxa"/>
            <w:vAlign w:val="center"/>
          </w:tcPr>
          <w:p w14:paraId="5D90C94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5D75AEE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555E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shd w:val="clear" w:color="auto" w:fill="auto"/>
            <w:vAlign w:val="center"/>
          </w:tcPr>
          <w:p w14:paraId="2D59E42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5.</w:t>
            </w:r>
          </w:p>
        </w:tc>
        <w:tc>
          <w:tcPr>
            <w:tcW w:w="1613" w:type="dxa"/>
            <w:vAlign w:val="center"/>
          </w:tcPr>
          <w:p w14:paraId="1A8FE80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38.03.05</w:t>
            </w:r>
          </w:p>
        </w:tc>
        <w:tc>
          <w:tcPr>
            <w:tcW w:w="3451" w:type="dxa"/>
            <w:vAlign w:val="center"/>
          </w:tcPr>
          <w:p w14:paraId="5AE2143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Бизнес-информатика</w:t>
            </w:r>
          </w:p>
        </w:tc>
        <w:tc>
          <w:tcPr>
            <w:tcW w:w="2905" w:type="dxa"/>
            <w:vAlign w:val="center"/>
          </w:tcPr>
          <w:p w14:paraId="1AC068E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Информационные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системы в бизнесе</w:t>
            </w:r>
          </w:p>
        </w:tc>
        <w:tc>
          <w:tcPr>
            <w:tcW w:w="1231" w:type="dxa"/>
            <w:vAlign w:val="center"/>
          </w:tcPr>
          <w:p w14:paraId="23658BC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89%</w:t>
            </w:r>
          </w:p>
        </w:tc>
        <w:tc>
          <w:tcPr>
            <w:tcW w:w="4785" w:type="dxa"/>
            <w:vAlign w:val="center"/>
          </w:tcPr>
          <w:p w14:paraId="7E917D5A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22E1C6F9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14B4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shd w:val="clear" w:color="auto" w:fill="auto"/>
            <w:vAlign w:val="center"/>
          </w:tcPr>
          <w:p w14:paraId="1D97BCD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6.</w:t>
            </w:r>
          </w:p>
        </w:tc>
        <w:tc>
          <w:tcPr>
            <w:tcW w:w="1613" w:type="dxa"/>
            <w:vAlign w:val="center"/>
          </w:tcPr>
          <w:p w14:paraId="544728B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38.05.02</w:t>
            </w:r>
          </w:p>
        </w:tc>
        <w:tc>
          <w:tcPr>
            <w:tcW w:w="3451" w:type="dxa"/>
            <w:vAlign w:val="center"/>
          </w:tcPr>
          <w:p w14:paraId="26C02D2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Таможенное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дело</w:t>
            </w:r>
          </w:p>
        </w:tc>
        <w:tc>
          <w:tcPr>
            <w:tcW w:w="2905" w:type="dxa"/>
            <w:vAlign w:val="center"/>
          </w:tcPr>
          <w:p w14:paraId="2183826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Таможенные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платежи </w:t>
            </w:r>
          </w:p>
          <w:p w14:paraId="6BE22F4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валютное регулирование</w:t>
            </w:r>
          </w:p>
        </w:tc>
        <w:tc>
          <w:tcPr>
            <w:tcW w:w="1231" w:type="dxa"/>
            <w:vAlign w:val="center"/>
          </w:tcPr>
          <w:p w14:paraId="1790A6F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86%</w:t>
            </w:r>
          </w:p>
        </w:tc>
        <w:tc>
          <w:tcPr>
            <w:tcW w:w="4785" w:type="dxa"/>
            <w:vAlign w:val="center"/>
          </w:tcPr>
          <w:p w14:paraId="4B8C3D1E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5A9CBD4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6026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37" w:type="dxa"/>
            <w:shd w:val="clear" w:color="auto" w:fill="auto"/>
            <w:vAlign w:val="center"/>
          </w:tcPr>
          <w:p w14:paraId="6CFAA3D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7.</w:t>
            </w:r>
          </w:p>
        </w:tc>
        <w:tc>
          <w:tcPr>
            <w:tcW w:w="1613" w:type="dxa"/>
            <w:vAlign w:val="center"/>
          </w:tcPr>
          <w:p w14:paraId="08C427A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40.03.01</w:t>
            </w:r>
          </w:p>
        </w:tc>
        <w:tc>
          <w:tcPr>
            <w:tcW w:w="3451" w:type="dxa"/>
            <w:vAlign w:val="center"/>
          </w:tcPr>
          <w:p w14:paraId="72A335CA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Юриспруденция</w:t>
            </w:r>
          </w:p>
        </w:tc>
        <w:tc>
          <w:tcPr>
            <w:tcW w:w="2905" w:type="dxa"/>
            <w:vAlign w:val="center"/>
          </w:tcPr>
          <w:p w14:paraId="28912A6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Гражданско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-правовой</w:t>
            </w:r>
          </w:p>
        </w:tc>
        <w:tc>
          <w:tcPr>
            <w:tcW w:w="1231" w:type="dxa"/>
            <w:vAlign w:val="center"/>
          </w:tcPr>
          <w:p w14:paraId="18DACC6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4785" w:type="dxa"/>
            <w:vAlign w:val="center"/>
          </w:tcPr>
          <w:p w14:paraId="329F10A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0B04368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27AA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7" w:type="dxa"/>
            <w:shd w:val="clear" w:color="auto" w:fill="auto"/>
            <w:vAlign w:val="center"/>
          </w:tcPr>
          <w:p w14:paraId="574E13C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8.</w:t>
            </w:r>
          </w:p>
        </w:tc>
        <w:tc>
          <w:tcPr>
            <w:tcW w:w="1613" w:type="dxa"/>
            <w:vAlign w:val="center"/>
          </w:tcPr>
          <w:p w14:paraId="780FF5C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40.03.02</w:t>
            </w:r>
          </w:p>
        </w:tc>
        <w:tc>
          <w:tcPr>
            <w:tcW w:w="3451" w:type="dxa"/>
            <w:vAlign w:val="center"/>
          </w:tcPr>
          <w:p w14:paraId="0A8EDE43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Туризм</w:t>
            </w:r>
          </w:p>
        </w:tc>
        <w:tc>
          <w:tcPr>
            <w:tcW w:w="2905" w:type="dxa"/>
            <w:vAlign w:val="center"/>
          </w:tcPr>
          <w:p w14:paraId="184C9E1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Технология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</w:t>
            </w:r>
          </w:p>
          <w:p w14:paraId="4FC3399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и организация туроператорских </w:t>
            </w:r>
          </w:p>
          <w:p w14:paraId="67D1B60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турагентских услуг</w:t>
            </w:r>
          </w:p>
        </w:tc>
        <w:tc>
          <w:tcPr>
            <w:tcW w:w="1231" w:type="dxa"/>
            <w:vAlign w:val="center"/>
          </w:tcPr>
          <w:p w14:paraId="254C6AB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80%</w:t>
            </w:r>
          </w:p>
        </w:tc>
        <w:tc>
          <w:tcPr>
            <w:tcW w:w="4785" w:type="dxa"/>
            <w:vAlign w:val="center"/>
          </w:tcPr>
          <w:p w14:paraId="08FA0BDE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1A39A12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0EB6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7" w:type="dxa"/>
            <w:vAlign w:val="center"/>
          </w:tcPr>
          <w:p w14:paraId="08FF128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9.</w:t>
            </w:r>
          </w:p>
        </w:tc>
        <w:tc>
          <w:tcPr>
            <w:tcW w:w="1613" w:type="dxa"/>
            <w:vAlign w:val="center"/>
          </w:tcPr>
          <w:p w14:paraId="7BD8286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46.03.02</w:t>
            </w:r>
          </w:p>
        </w:tc>
        <w:tc>
          <w:tcPr>
            <w:tcW w:w="3451" w:type="dxa"/>
            <w:vAlign w:val="center"/>
          </w:tcPr>
          <w:p w14:paraId="56D993E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Документоведение и архивоведение</w:t>
            </w:r>
          </w:p>
        </w:tc>
        <w:tc>
          <w:tcPr>
            <w:tcW w:w="2905" w:type="dxa"/>
            <w:vAlign w:val="center"/>
          </w:tcPr>
          <w:p w14:paraId="7311346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Документационное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обеспечение управления</w:t>
            </w:r>
          </w:p>
        </w:tc>
        <w:tc>
          <w:tcPr>
            <w:tcW w:w="1231" w:type="dxa"/>
            <w:vAlign w:val="center"/>
          </w:tcPr>
          <w:p w14:paraId="19E2CA6E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90%</w:t>
            </w:r>
          </w:p>
        </w:tc>
        <w:tc>
          <w:tcPr>
            <w:tcW w:w="4785" w:type="dxa"/>
            <w:vAlign w:val="center"/>
          </w:tcPr>
          <w:p w14:paraId="3EF2874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Частичн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. 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удовл.</w:t>
            </w:r>
          </w:p>
          <w:p w14:paraId="3B2B012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хор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</w:tbl>
    <w:p w14:paraId="1C58569C"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701" w:right="1134" w:bottom="850" w:left="1418" w:header="709" w:footer="709" w:gutter="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9710540"/>
    </w:sdtPr>
    <w:sdtContent>
      <w:p w14:paraId="31F03314">
        <w:pPr>
          <w:pStyle w:val="3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41A16A93">
    <w:pPr>
      <w:pStyle w:val="28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13C67"/>
    <w:multiLevelType w:val="singleLevel"/>
    <w:tmpl w:val="B4613C67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</w:abstractNum>
  <w:abstractNum w:abstractNumId="1">
    <w:nsid w:val="69E44938"/>
    <w:multiLevelType w:val="singleLevel"/>
    <w:tmpl w:val="69E44938"/>
    <w:lvl w:ilvl="0" w:tentative="0">
      <w:start w:val="1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FC"/>
    <w:rsid w:val="00035B14"/>
    <w:rsid w:val="000B3EFE"/>
    <w:rsid w:val="001F2267"/>
    <w:rsid w:val="00246049"/>
    <w:rsid w:val="002D29FC"/>
    <w:rsid w:val="003667E2"/>
    <w:rsid w:val="003B1711"/>
    <w:rsid w:val="004C126D"/>
    <w:rsid w:val="0054157C"/>
    <w:rsid w:val="00562281"/>
    <w:rsid w:val="00692780"/>
    <w:rsid w:val="00713D70"/>
    <w:rsid w:val="0075194C"/>
    <w:rsid w:val="007F2688"/>
    <w:rsid w:val="00A95FA2"/>
    <w:rsid w:val="00AC0035"/>
    <w:rsid w:val="00E07340"/>
    <w:rsid w:val="010540F7"/>
    <w:rsid w:val="01567550"/>
    <w:rsid w:val="01C42C63"/>
    <w:rsid w:val="01CB5FD9"/>
    <w:rsid w:val="01DF66FD"/>
    <w:rsid w:val="020553BC"/>
    <w:rsid w:val="0211291E"/>
    <w:rsid w:val="02232ACA"/>
    <w:rsid w:val="023A2582"/>
    <w:rsid w:val="025B3129"/>
    <w:rsid w:val="026B0A1C"/>
    <w:rsid w:val="027B123B"/>
    <w:rsid w:val="028A67DC"/>
    <w:rsid w:val="029951F6"/>
    <w:rsid w:val="02B12E0A"/>
    <w:rsid w:val="02E4254D"/>
    <w:rsid w:val="03177C04"/>
    <w:rsid w:val="032B354B"/>
    <w:rsid w:val="03682DC5"/>
    <w:rsid w:val="037758C3"/>
    <w:rsid w:val="03934A6B"/>
    <w:rsid w:val="039B78F9"/>
    <w:rsid w:val="042E6E68"/>
    <w:rsid w:val="045D79B7"/>
    <w:rsid w:val="04802032"/>
    <w:rsid w:val="04A62818"/>
    <w:rsid w:val="04F15CAC"/>
    <w:rsid w:val="05146C7A"/>
    <w:rsid w:val="05843B14"/>
    <w:rsid w:val="05E500E0"/>
    <w:rsid w:val="05EB6F17"/>
    <w:rsid w:val="062B5B5C"/>
    <w:rsid w:val="062C4EAA"/>
    <w:rsid w:val="06983A5E"/>
    <w:rsid w:val="074F3A0C"/>
    <w:rsid w:val="0757641B"/>
    <w:rsid w:val="077B0164"/>
    <w:rsid w:val="07C308C6"/>
    <w:rsid w:val="07CB52ED"/>
    <w:rsid w:val="07CB59F7"/>
    <w:rsid w:val="07D76969"/>
    <w:rsid w:val="081F225B"/>
    <w:rsid w:val="08AD7A61"/>
    <w:rsid w:val="08B91DE7"/>
    <w:rsid w:val="08E81260"/>
    <w:rsid w:val="08FA104A"/>
    <w:rsid w:val="0919607C"/>
    <w:rsid w:val="094815D3"/>
    <w:rsid w:val="09666335"/>
    <w:rsid w:val="09952844"/>
    <w:rsid w:val="09E979C9"/>
    <w:rsid w:val="0A09282C"/>
    <w:rsid w:val="0B0D3F2D"/>
    <w:rsid w:val="0B510CC2"/>
    <w:rsid w:val="0B626F71"/>
    <w:rsid w:val="0B875F8C"/>
    <w:rsid w:val="0BB43441"/>
    <w:rsid w:val="0BE864D4"/>
    <w:rsid w:val="0BFD6590"/>
    <w:rsid w:val="0C114FAA"/>
    <w:rsid w:val="0C124430"/>
    <w:rsid w:val="0C22203D"/>
    <w:rsid w:val="0C265373"/>
    <w:rsid w:val="0C961836"/>
    <w:rsid w:val="0CE15D78"/>
    <w:rsid w:val="0CF9552A"/>
    <w:rsid w:val="0D295F98"/>
    <w:rsid w:val="0D4773DF"/>
    <w:rsid w:val="0D6E7EE1"/>
    <w:rsid w:val="0DAB11FA"/>
    <w:rsid w:val="0DBA371C"/>
    <w:rsid w:val="0DC31F2A"/>
    <w:rsid w:val="0DC40C67"/>
    <w:rsid w:val="0DCA6A96"/>
    <w:rsid w:val="0DFA16E3"/>
    <w:rsid w:val="0E2B2130"/>
    <w:rsid w:val="0E646DB9"/>
    <w:rsid w:val="0E7C0D4C"/>
    <w:rsid w:val="0E96765D"/>
    <w:rsid w:val="0F203877"/>
    <w:rsid w:val="0F6969BD"/>
    <w:rsid w:val="0F8F2AAD"/>
    <w:rsid w:val="0FA653C0"/>
    <w:rsid w:val="0FB96BEF"/>
    <w:rsid w:val="0FCD75E1"/>
    <w:rsid w:val="10140B9C"/>
    <w:rsid w:val="101B0E12"/>
    <w:rsid w:val="105C75E2"/>
    <w:rsid w:val="10B00191"/>
    <w:rsid w:val="10BF45DE"/>
    <w:rsid w:val="10D0070D"/>
    <w:rsid w:val="113A2488"/>
    <w:rsid w:val="119E60B9"/>
    <w:rsid w:val="11CD6E19"/>
    <w:rsid w:val="128A2A5C"/>
    <w:rsid w:val="128B6D2F"/>
    <w:rsid w:val="12B83F78"/>
    <w:rsid w:val="13324823"/>
    <w:rsid w:val="1367781A"/>
    <w:rsid w:val="137D5F06"/>
    <w:rsid w:val="13C06F2A"/>
    <w:rsid w:val="14067088"/>
    <w:rsid w:val="142D1031"/>
    <w:rsid w:val="144213D4"/>
    <w:rsid w:val="14706284"/>
    <w:rsid w:val="14AA5673"/>
    <w:rsid w:val="14C94E8D"/>
    <w:rsid w:val="151E288C"/>
    <w:rsid w:val="1525275F"/>
    <w:rsid w:val="15AF71E1"/>
    <w:rsid w:val="15E61FC2"/>
    <w:rsid w:val="16127556"/>
    <w:rsid w:val="161923D2"/>
    <w:rsid w:val="164B0D40"/>
    <w:rsid w:val="16843B52"/>
    <w:rsid w:val="16E27A91"/>
    <w:rsid w:val="17B33AEE"/>
    <w:rsid w:val="17DF5EA9"/>
    <w:rsid w:val="17EB5659"/>
    <w:rsid w:val="181F489F"/>
    <w:rsid w:val="184B012B"/>
    <w:rsid w:val="188D03EF"/>
    <w:rsid w:val="18E66DF6"/>
    <w:rsid w:val="192906C7"/>
    <w:rsid w:val="1954059A"/>
    <w:rsid w:val="196C64B6"/>
    <w:rsid w:val="19A20139"/>
    <w:rsid w:val="19CB4D61"/>
    <w:rsid w:val="19EA650F"/>
    <w:rsid w:val="1A2B27FC"/>
    <w:rsid w:val="1A452BEC"/>
    <w:rsid w:val="1A6029CC"/>
    <w:rsid w:val="1A8157A7"/>
    <w:rsid w:val="1AC32B7C"/>
    <w:rsid w:val="1B014DDE"/>
    <w:rsid w:val="1B316583"/>
    <w:rsid w:val="1B913A26"/>
    <w:rsid w:val="1BA323E9"/>
    <w:rsid w:val="1BA942F2"/>
    <w:rsid w:val="1BC34E9C"/>
    <w:rsid w:val="1BCC7D2A"/>
    <w:rsid w:val="1BD35136"/>
    <w:rsid w:val="1C707260"/>
    <w:rsid w:val="1C77770F"/>
    <w:rsid w:val="1D0E35B2"/>
    <w:rsid w:val="1D475157"/>
    <w:rsid w:val="1D612008"/>
    <w:rsid w:val="1D6C7EC3"/>
    <w:rsid w:val="1DA60A3F"/>
    <w:rsid w:val="1DAD35BF"/>
    <w:rsid w:val="1DCD0B40"/>
    <w:rsid w:val="1DD760FD"/>
    <w:rsid w:val="1DFF645F"/>
    <w:rsid w:val="1E200F5D"/>
    <w:rsid w:val="1E41206F"/>
    <w:rsid w:val="1E683231"/>
    <w:rsid w:val="1E6D7CAF"/>
    <w:rsid w:val="1E9F0ACC"/>
    <w:rsid w:val="1EDF6DFF"/>
    <w:rsid w:val="1EF74BE2"/>
    <w:rsid w:val="1F28477D"/>
    <w:rsid w:val="1F2E5D6C"/>
    <w:rsid w:val="1F79042F"/>
    <w:rsid w:val="1F8F5671"/>
    <w:rsid w:val="1FB44CEF"/>
    <w:rsid w:val="20055219"/>
    <w:rsid w:val="20257C82"/>
    <w:rsid w:val="20324D08"/>
    <w:rsid w:val="20847DE0"/>
    <w:rsid w:val="20BF441D"/>
    <w:rsid w:val="213B4094"/>
    <w:rsid w:val="214A3F2E"/>
    <w:rsid w:val="2159180E"/>
    <w:rsid w:val="21822AD5"/>
    <w:rsid w:val="21A06EBB"/>
    <w:rsid w:val="21D30A09"/>
    <w:rsid w:val="223C462A"/>
    <w:rsid w:val="226D5F87"/>
    <w:rsid w:val="22B7261E"/>
    <w:rsid w:val="231B291A"/>
    <w:rsid w:val="2333430B"/>
    <w:rsid w:val="23902210"/>
    <w:rsid w:val="23E463A4"/>
    <w:rsid w:val="240E6BB6"/>
    <w:rsid w:val="24146D4D"/>
    <w:rsid w:val="24301604"/>
    <w:rsid w:val="24B32F91"/>
    <w:rsid w:val="24E30855"/>
    <w:rsid w:val="24EF488B"/>
    <w:rsid w:val="2501253F"/>
    <w:rsid w:val="25313300"/>
    <w:rsid w:val="25E04E02"/>
    <w:rsid w:val="25E64C99"/>
    <w:rsid w:val="261467A0"/>
    <w:rsid w:val="261E655B"/>
    <w:rsid w:val="26417737"/>
    <w:rsid w:val="265928B0"/>
    <w:rsid w:val="26993487"/>
    <w:rsid w:val="26CB5833"/>
    <w:rsid w:val="26F54479"/>
    <w:rsid w:val="27171958"/>
    <w:rsid w:val="272B0429"/>
    <w:rsid w:val="27D222D6"/>
    <w:rsid w:val="27E532D7"/>
    <w:rsid w:val="27F36FE5"/>
    <w:rsid w:val="2800293D"/>
    <w:rsid w:val="28600E4A"/>
    <w:rsid w:val="28DA1DCD"/>
    <w:rsid w:val="28F07F5E"/>
    <w:rsid w:val="28F52817"/>
    <w:rsid w:val="29303A19"/>
    <w:rsid w:val="29BC0916"/>
    <w:rsid w:val="29CC6D8E"/>
    <w:rsid w:val="29FA0C70"/>
    <w:rsid w:val="2A1544D1"/>
    <w:rsid w:val="2A903C3B"/>
    <w:rsid w:val="2AB651FD"/>
    <w:rsid w:val="2ABC5510"/>
    <w:rsid w:val="2AEF345D"/>
    <w:rsid w:val="2AFB5AF4"/>
    <w:rsid w:val="2B150303"/>
    <w:rsid w:val="2B1F6EEB"/>
    <w:rsid w:val="2BA7157E"/>
    <w:rsid w:val="2BF45F4B"/>
    <w:rsid w:val="2C5200A7"/>
    <w:rsid w:val="2C6B5820"/>
    <w:rsid w:val="2CAB3828"/>
    <w:rsid w:val="2CCC0D0C"/>
    <w:rsid w:val="2CD35496"/>
    <w:rsid w:val="2CF64641"/>
    <w:rsid w:val="2D1B430E"/>
    <w:rsid w:val="2D3F1346"/>
    <w:rsid w:val="2DB33A06"/>
    <w:rsid w:val="2DCB66B1"/>
    <w:rsid w:val="2DCE1614"/>
    <w:rsid w:val="2DD91310"/>
    <w:rsid w:val="2E2427BB"/>
    <w:rsid w:val="2E530C6F"/>
    <w:rsid w:val="2E5C6818"/>
    <w:rsid w:val="2E8801F8"/>
    <w:rsid w:val="2E921798"/>
    <w:rsid w:val="2E9637FB"/>
    <w:rsid w:val="2EC83EA6"/>
    <w:rsid w:val="2EE81411"/>
    <w:rsid w:val="2F202760"/>
    <w:rsid w:val="2F3C5BA7"/>
    <w:rsid w:val="2F4F4558"/>
    <w:rsid w:val="30642AF1"/>
    <w:rsid w:val="306D183C"/>
    <w:rsid w:val="309D6BE7"/>
    <w:rsid w:val="30A22C71"/>
    <w:rsid w:val="311418BB"/>
    <w:rsid w:val="312D0492"/>
    <w:rsid w:val="314139D3"/>
    <w:rsid w:val="314C6892"/>
    <w:rsid w:val="319728AC"/>
    <w:rsid w:val="31E72C6D"/>
    <w:rsid w:val="32071F58"/>
    <w:rsid w:val="322204D5"/>
    <w:rsid w:val="32371862"/>
    <w:rsid w:val="326E0A31"/>
    <w:rsid w:val="327A4FB3"/>
    <w:rsid w:val="329E6DEE"/>
    <w:rsid w:val="32A0644D"/>
    <w:rsid w:val="32ED512B"/>
    <w:rsid w:val="33166C0F"/>
    <w:rsid w:val="331B77E7"/>
    <w:rsid w:val="3380242A"/>
    <w:rsid w:val="33DD3EAF"/>
    <w:rsid w:val="343C56C0"/>
    <w:rsid w:val="357E7F48"/>
    <w:rsid w:val="35C36430"/>
    <w:rsid w:val="35E100E2"/>
    <w:rsid w:val="3603722A"/>
    <w:rsid w:val="361D7DD4"/>
    <w:rsid w:val="36423A7F"/>
    <w:rsid w:val="36484924"/>
    <w:rsid w:val="36557D66"/>
    <w:rsid w:val="36587AFF"/>
    <w:rsid w:val="36D47377"/>
    <w:rsid w:val="36E4364C"/>
    <w:rsid w:val="3708597C"/>
    <w:rsid w:val="3727738D"/>
    <w:rsid w:val="372B705C"/>
    <w:rsid w:val="376E39C2"/>
    <w:rsid w:val="37787F78"/>
    <w:rsid w:val="37921F90"/>
    <w:rsid w:val="37B620E2"/>
    <w:rsid w:val="38192198"/>
    <w:rsid w:val="38744111"/>
    <w:rsid w:val="389B146D"/>
    <w:rsid w:val="392A2654"/>
    <w:rsid w:val="39443E81"/>
    <w:rsid w:val="395D1E06"/>
    <w:rsid w:val="39635B5E"/>
    <w:rsid w:val="399F51B0"/>
    <w:rsid w:val="3A82767F"/>
    <w:rsid w:val="3A9A2CD7"/>
    <w:rsid w:val="3B503D7F"/>
    <w:rsid w:val="3B812011"/>
    <w:rsid w:val="3B8D6E91"/>
    <w:rsid w:val="3B9A0DF8"/>
    <w:rsid w:val="3BAF51F7"/>
    <w:rsid w:val="3C670229"/>
    <w:rsid w:val="3CAE75B3"/>
    <w:rsid w:val="3D3B124C"/>
    <w:rsid w:val="3D9B76BC"/>
    <w:rsid w:val="3DC331F6"/>
    <w:rsid w:val="3DC50166"/>
    <w:rsid w:val="3EF02BFB"/>
    <w:rsid w:val="3F2C4235"/>
    <w:rsid w:val="3FBC30D2"/>
    <w:rsid w:val="3FDC3485"/>
    <w:rsid w:val="4054111A"/>
    <w:rsid w:val="40585F20"/>
    <w:rsid w:val="405F1647"/>
    <w:rsid w:val="40661F16"/>
    <w:rsid w:val="40C85550"/>
    <w:rsid w:val="40DE09B8"/>
    <w:rsid w:val="4113768A"/>
    <w:rsid w:val="412D2573"/>
    <w:rsid w:val="413945CF"/>
    <w:rsid w:val="413C406E"/>
    <w:rsid w:val="4188169C"/>
    <w:rsid w:val="419E29B4"/>
    <w:rsid w:val="41EB7DC9"/>
    <w:rsid w:val="420822F7"/>
    <w:rsid w:val="420E1DB5"/>
    <w:rsid w:val="428B4BBB"/>
    <w:rsid w:val="428C42F8"/>
    <w:rsid w:val="42A44D37"/>
    <w:rsid w:val="42D669C5"/>
    <w:rsid w:val="42F37A63"/>
    <w:rsid w:val="435258FD"/>
    <w:rsid w:val="435D1690"/>
    <w:rsid w:val="43A248B6"/>
    <w:rsid w:val="43B4626D"/>
    <w:rsid w:val="43C869A5"/>
    <w:rsid w:val="440A020D"/>
    <w:rsid w:val="44167934"/>
    <w:rsid w:val="447F55E1"/>
    <w:rsid w:val="448B22EF"/>
    <w:rsid w:val="448B32B6"/>
    <w:rsid w:val="44BD6F48"/>
    <w:rsid w:val="44DF73E8"/>
    <w:rsid w:val="44FC6099"/>
    <w:rsid w:val="44FF206F"/>
    <w:rsid w:val="45491BED"/>
    <w:rsid w:val="45713DF9"/>
    <w:rsid w:val="45857D9C"/>
    <w:rsid w:val="45E83B84"/>
    <w:rsid w:val="461644A0"/>
    <w:rsid w:val="46AB3ECB"/>
    <w:rsid w:val="46CC00B3"/>
    <w:rsid w:val="46D743FB"/>
    <w:rsid w:val="46FD7BD1"/>
    <w:rsid w:val="474F0BB3"/>
    <w:rsid w:val="47882990"/>
    <w:rsid w:val="47B4314C"/>
    <w:rsid w:val="47B46B07"/>
    <w:rsid w:val="47CE545D"/>
    <w:rsid w:val="47CE5BEB"/>
    <w:rsid w:val="47F07ED1"/>
    <w:rsid w:val="48303D17"/>
    <w:rsid w:val="48337367"/>
    <w:rsid w:val="484410BD"/>
    <w:rsid w:val="48C80AB0"/>
    <w:rsid w:val="48C90971"/>
    <w:rsid w:val="48ED6E34"/>
    <w:rsid w:val="493F7E0C"/>
    <w:rsid w:val="495E0009"/>
    <w:rsid w:val="49812E04"/>
    <w:rsid w:val="49A0215B"/>
    <w:rsid w:val="4A1E1184"/>
    <w:rsid w:val="4AB40BD3"/>
    <w:rsid w:val="4B1B446B"/>
    <w:rsid w:val="4B463AC0"/>
    <w:rsid w:val="4B864A5F"/>
    <w:rsid w:val="4BAD3134"/>
    <w:rsid w:val="4BB05925"/>
    <w:rsid w:val="4C0A0767"/>
    <w:rsid w:val="4C791583"/>
    <w:rsid w:val="4C884AC7"/>
    <w:rsid w:val="4C8A2770"/>
    <w:rsid w:val="4CC65150"/>
    <w:rsid w:val="4CE241DF"/>
    <w:rsid w:val="4D244F88"/>
    <w:rsid w:val="4D357FD7"/>
    <w:rsid w:val="4D3D4B44"/>
    <w:rsid w:val="4D5E524E"/>
    <w:rsid w:val="4D73501E"/>
    <w:rsid w:val="4DBB3274"/>
    <w:rsid w:val="4DD67B6B"/>
    <w:rsid w:val="4E007AF1"/>
    <w:rsid w:val="4E5F7CAE"/>
    <w:rsid w:val="4E9C7431"/>
    <w:rsid w:val="4EB057E0"/>
    <w:rsid w:val="4EC96852"/>
    <w:rsid w:val="4EE31993"/>
    <w:rsid w:val="4FA74989"/>
    <w:rsid w:val="4FB327A1"/>
    <w:rsid w:val="4FEA0DDD"/>
    <w:rsid w:val="503A78CC"/>
    <w:rsid w:val="508942AC"/>
    <w:rsid w:val="50950AEC"/>
    <w:rsid w:val="50AC6DEA"/>
    <w:rsid w:val="511B3417"/>
    <w:rsid w:val="51453DCE"/>
    <w:rsid w:val="51650038"/>
    <w:rsid w:val="51842D6A"/>
    <w:rsid w:val="519E7677"/>
    <w:rsid w:val="51B74040"/>
    <w:rsid w:val="51CB3294"/>
    <w:rsid w:val="51FD2B1C"/>
    <w:rsid w:val="51FF0DA4"/>
    <w:rsid w:val="52405724"/>
    <w:rsid w:val="52590C76"/>
    <w:rsid w:val="525E00AB"/>
    <w:rsid w:val="526352A7"/>
    <w:rsid w:val="52767268"/>
    <w:rsid w:val="52831669"/>
    <w:rsid w:val="52947CD8"/>
    <w:rsid w:val="52D84E8E"/>
    <w:rsid w:val="538C7248"/>
    <w:rsid w:val="53E12120"/>
    <w:rsid w:val="53FA743A"/>
    <w:rsid w:val="543A0B78"/>
    <w:rsid w:val="5448557A"/>
    <w:rsid w:val="546361F8"/>
    <w:rsid w:val="547E00EE"/>
    <w:rsid w:val="54920596"/>
    <w:rsid w:val="54C662FF"/>
    <w:rsid w:val="54FB14A2"/>
    <w:rsid w:val="551E0533"/>
    <w:rsid w:val="554D21F9"/>
    <w:rsid w:val="557D4B2E"/>
    <w:rsid w:val="55DA1F6B"/>
    <w:rsid w:val="55E65ACC"/>
    <w:rsid w:val="56A810F4"/>
    <w:rsid w:val="56B0015D"/>
    <w:rsid w:val="56C61C29"/>
    <w:rsid w:val="56FF1812"/>
    <w:rsid w:val="570E0612"/>
    <w:rsid w:val="57994FB8"/>
    <w:rsid w:val="579F6FA2"/>
    <w:rsid w:val="57A90EE1"/>
    <w:rsid w:val="582E0BB0"/>
    <w:rsid w:val="58F631E1"/>
    <w:rsid w:val="592661DA"/>
    <w:rsid w:val="59506C93"/>
    <w:rsid w:val="59545699"/>
    <w:rsid w:val="599C2351"/>
    <w:rsid w:val="59DE55FD"/>
    <w:rsid w:val="5A00472B"/>
    <w:rsid w:val="5A432DA3"/>
    <w:rsid w:val="5A5F51D6"/>
    <w:rsid w:val="5A76346C"/>
    <w:rsid w:val="5A902780"/>
    <w:rsid w:val="5A917CCB"/>
    <w:rsid w:val="5ADA7092"/>
    <w:rsid w:val="5AF660CA"/>
    <w:rsid w:val="5B0E1B5F"/>
    <w:rsid w:val="5B4558BD"/>
    <w:rsid w:val="5B474BD0"/>
    <w:rsid w:val="5B4A2CEE"/>
    <w:rsid w:val="5B9C20DB"/>
    <w:rsid w:val="5BD26D32"/>
    <w:rsid w:val="5BDC7C1A"/>
    <w:rsid w:val="5C06425B"/>
    <w:rsid w:val="5C160720"/>
    <w:rsid w:val="5C380EFD"/>
    <w:rsid w:val="5CBA6705"/>
    <w:rsid w:val="5D2F0E6A"/>
    <w:rsid w:val="5D2F36E0"/>
    <w:rsid w:val="5D3E333B"/>
    <w:rsid w:val="5DB6023B"/>
    <w:rsid w:val="5DC86474"/>
    <w:rsid w:val="5DD93833"/>
    <w:rsid w:val="5E001545"/>
    <w:rsid w:val="5E020E13"/>
    <w:rsid w:val="5E1E68F7"/>
    <w:rsid w:val="5E6737F7"/>
    <w:rsid w:val="5EAF00F7"/>
    <w:rsid w:val="5EB109EE"/>
    <w:rsid w:val="5ED75746"/>
    <w:rsid w:val="5EDC52F7"/>
    <w:rsid w:val="5EE54903"/>
    <w:rsid w:val="5F436692"/>
    <w:rsid w:val="5F801513"/>
    <w:rsid w:val="5F873379"/>
    <w:rsid w:val="5F8913CC"/>
    <w:rsid w:val="5FA805FC"/>
    <w:rsid w:val="5FC11526"/>
    <w:rsid w:val="5FEB78FF"/>
    <w:rsid w:val="5FF82F93"/>
    <w:rsid w:val="60585D8F"/>
    <w:rsid w:val="60A919DB"/>
    <w:rsid w:val="60B778F8"/>
    <w:rsid w:val="60C30678"/>
    <w:rsid w:val="60D33507"/>
    <w:rsid w:val="61647159"/>
    <w:rsid w:val="61661C97"/>
    <w:rsid w:val="618344E2"/>
    <w:rsid w:val="61FB7B4C"/>
    <w:rsid w:val="62400FCB"/>
    <w:rsid w:val="62A51A72"/>
    <w:rsid w:val="62B010DB"/>
    <w:rsid w:val="62C75F55"/>
    <w:rsid w:val="62DF6EC5"/>
    <w:rsid w:val="62F27255"/>
    <w:rsid w:val="63153259"/>
    <w:rsid w:val="638B1822"/>
    <w:rsid w:val="63B40316"/>
    <w:rsid w:val="63CF4368"/>
    <w:rsid w:val="63F7410E"/>
    <w:rsid w:val="63FD075A"/>
    <w:rsid w:val="64014BF9"/>
    <w:rsid w:val="642F271D"/>
    <w:rsid w:val="642F7339"/>
    <w:rsid w:val="64475553"/>
    <w:rsid w:val="648A6094"/>
    <w:rsid w:val="6493316C"/>
    <w:rsid w:val="64D52022"/>
    <w:rsid w:val="65807ED2"/>
    <w:rsid w:val="65B924B4"/>
    <w:rsid w:val="65C45983"/>
    <w:rsid w:val="65D36560"/>
    <w:rsid w:val="65E5173B"/>
    <w:rsid w:val="65F371E3"/>
    <w:rsid w:val="661C3106"/>
    <w:rsid w:val="6678656B"/>
    <w:rsid w:val="669427D9"/>
    <w:rsid w:val="66CA7430"/>
    <w:rsid w:val="67014C28"/>
    <w:rsid w:val="67044A5E"/>
    <w:rsid w:val="6734124A"/>
    <w:rsid w:val="67921673"/>
    <w:rsid w:val="67B91956"/>
    <w:rsid w:val="67EC1862"/>
    <w:rsid w:val="67F85A01"/>
    <w:rsid w:val="67FC1489"/>
    <w:rsid w:val="68035E0F"/>
    <w:rsid w:val="68733F68"/>
    <w:rsid w:val="68FF70B2"/>
    <w:rsid w:val="69473457"/>
    <w:rsid w:val="69787200"/>
    <w:rsid w:val="699E3272"/>
    <w:rsid w:val="6A514133"/>
    <w:rsid w:val="6AEB47BA"/>
    <w:rsid w:val="6AF503DD"/>
    <w:rsid w:val="6AF542B0"/>
    <w:rsid w:val="6B17268F"/>
    <w:rsid w:val="6B1F06CE"/>
    <w:rsid w:val="6BAB2422"/>
    <w:rsid w:val="6BB40BC2"/>
    <w:rsid w:val="6BC224ED"/>
    <w:rsid w:val="6BDD3F84"/>
    <w:rsid w:val="6C7A46B7"/>
    <w:rsid w:val="6CC23C05"/>
    <w:rsid w:val="6D3C51C6"/>
    <w:rsid w:val="6D891A42"/>
    <w:rsid w:val="6DAD2EFB"/>
    <w:rsid w:val="6DB70429"/>
    <w:rsid w:val="6DBD65B5"/>
    <w:rsid w:val="6DEA40E4"/>
    <w:rsid w:val="6E3A1865"/>
    <w:rsid w:val="6E555C92"/>
    <w:rsid w:val="6EC66AB3"/>
    <w:rsid w:val="6F0626E6"/>
    <w:rsid w:val="6F7076E4"/>
    <w:rsid w:val="6F7D6854"/>
    <w:rsid w:val="6F9D756E"/>
    <w:rsid w:val="6FC54BEF"/>
    <w:rsid w:val="6FF46538"/>
    <w:rsid w:val="702D74C2"/>
    <w:rsid w:val="7031480A"/>
    <w:rsid w:val="70981209"/>
    <w:rsid w:val="70FE7938"/>
    <w:rsid w:val="71461E61"/>
    <w:rsid w:val="71527879"/>
    <w:rsid w:val="716B18C0"/>
    <w:rsid w:val="719D7926"/>
    <w:rsid w:val="71F024F6"/>
    <w:rsid w:val="72035E0B"/>
    <w:rsid w:val="720C5C1B"/>
    <w:rsid w:val="728D09F2"/>
    <w:rsid w:val="72D30C6F"/>
    <w:rsid w:val="72DE2382"/>
    <w:rsid w:val="72DE78E7"/>
    <w:rsid w:val="72F5576B"/>
    <w:rsid w:val="738E71A4"/>
    <w:rsid w:val="73B068E0"/>
    <w:rsid w:val="73CE5A0F"/>
    <w:rsid w:val="7497004B"/>
    <w:rsid w:val="74B1656C"/>
    <w:rsid w:val="74D42FA4"/>
    <w:rsid w:val="74E53270"/>
    <w:rsid w:val="752353BB"/>
    <w:rsid w:val="754103E7"/>
    <w:rsid w:val="75DF53EF"/>
    <w:rsid w:val="75E31DEA"/>
    <w:rsid w:val="76007127"/>
    <w:rsid w:val="77166BB6"/>
    <w:rsid w:val="772B58D9"/>
    <w:rsid w:val="776D69F6"/>
    <w:rsid w:val="778D3A01"/>
    <w:rsid w:val="77A43A56"/>
    <w:rsid w:val="77BE7B18"/>
    <w:rsid w:val="77E602AC"/>
    <w:rsid w:val="783E2442"/>
    <w:rsid w:val="784D3AFD"/>
    <w:rsid w:val="7856474E"/>
    <w:rsid w:val="789B6166"/>
    <w:rsid w:val="79502FC4"/>
    <w:rsid w:val="796F4D9B"/>
    <w:rsid w:val="7974624F"/>
    <w:rsid w:val="799B75AC"/>
    <w:rsid w:val="79B47411"/>
    <w:rsid w:val="7A30104F"/>
    <w:rsid w:val="7A5D549B"/>
    <w:rsid w:val="7A7F6DBB"/>
    <w:rsid w:val="7A874E13"/>
    <w:rsid w:val="7AA70A8F"/>
    <w:rsid w:val="7B6A640F"/>
    <w:rsid w:val="7B9B7635"/>
    <w:rsid w:val="7BD05B58"/>
    <w:rsid w:val="7BF70459"/>
    <w:rsid w:val="7C5D6D66"/>
    <w:rsid w:val="7CC86647"/>
    <w:rsid w:val="7CD868E1"/>
    <w:rsid w:val="7CEC1640"/>
    <w:rsid w:val="7D1022BE"/>
    <w:rsid w:val="7D7105BC"/>
    <w:rsid w:val="7D8E2B8C"/>
    <w:rsid w:val="7D9E23CB"/>
    <w:rsid w:val="7E4D4556"/>
    <w:rsid w:val="7E9F624D"/>
    <w:rsid w:val="7EB77732"/>
    <w:rsid w:val="7EEB157F"/>
    <w:rsid w:val="7F181841"/>
    <w:rsid w:val="7FA97B01"/>
    <w:rsid w:val="7FC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5" w:line="247" w:lineRule="auto"/>
      <w:ind w:left="130" w:firstLine="70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basedOn w:val="1"/>
    <w:link w:val="204"/>
    <w:qFormat/>
    <w:uiPriority w:val="1"/>
    <w:pPr>
      <w:widowControl w:val="0"/>
      <w:spacing w:after="0" w:line="240" w:lineRule="auto"/>
      <w:ind w:left="955" w:hanging="454"/>
      <w:outlineLvl w:val="0"/>
    </w:pPr>
    <w:rPr>
      <w:b/>
      <w:bCs/>
      <w:color w:val="auto"/>
      <w:sz w:val="26"/>
      <w:szCs w:val="26"/>
      <w:lang w:eastAsia="en-US"/>
    </w:rPr>
  </w:style>
  <w:style w:type="paragraph" w:styleId="3">
    <w:name w:val="heading 2"/>
    <w:basedOn w:val="1"/>
    <w:next w:val="1"/>
    <w:link w:val="216"/>
    <w:unhideWhenUsed/>
    <w:qFormat/>
    <w:uiPriority w:val="9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5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6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6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6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basedOn w:val="11"/>
    <w:qFormat/>
    <w:uiPriority w:val="22"/>
    <w:rPr>
      <w:b/>
      <w:bCs/>
    </w:rPr>
  </w:style>
  <w:style w:type="paragraph" w:styleId="18">
    <w:name w:val="Balloon Text"/>
    <w:basedOn w:val="1"/>
    <w:link w:val="2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9">
    <w:name w:val="endnote text"/>
    <w:basedOn w:val="1"/>
    <w:link w:val="20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annotation text"/>
    <w:basedOn w:val="1"/>
    <w:link w:val="2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2">
    <w:name w:val="annotation subject"/>
    <w:basedOn w:val="21"/>
    <w:next w:val="21"/>
    <w:link w:val="215"/>
    <w:semiHidden/>
    <w:unhideWhenUsed/>
    <w:qFormat/>
    <w:uiPriority w:val="99"/>
    <w:rPr>
      <w:b/>
      <w:bCs/>
    </w:rPr>
  </w:style>
  <w:style w:type="paragraph" w:styleId="23">
    <w:name w:val="footnote text"/>
    <w:basedOn w:val="1"/>
    <w:link w:val="19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 w:firstLine="0"/>
    </w:pPr>
  </w:style>
  <w:style w:type="paragraph" w:styleId="25">
    <w:name w:val="header"/>
    <w:basedOn w:val="1"/>
    <w:link w:val="2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firstLine="0"/>
    </w:pPr>
  </w:style>
  <w:style w:type="paragraph" w:styleId="27">
    <w:name w:val="toc 7"/>
    <w:basedOn w:val="1"/>
    <w:next w:val="1"/>
    <w:unhideWhenUsed/>
    <w:qFormat/>
    <w:uiPriority w:val="39"/>
    <w:pPr>
      <w:spacing w:after="57"/>
      <w:ind w:left="1701" w:firstLine="0"/>
    </w:pPr>
  </w:style>
  <w:style w:type="paragraph" w:styleId="28">
    <w:name w:val="Body Text"/>
    <w:basedOn w:val="1"/>
    <w:link w:val="203"/>
    <w:qFormat/>
    <w:uiPriority w:val="1"/>
    <w:pPr>
      <w:widowControl w:val="0"/>
      <w:spacing w:after="0" w:line="240" w:lineRule="auto"/>
      <w:ind w:left="397" w:firstLine="708"/>
    </w:pPr>
    <w:rPr>
      <w:color w:val="auto"/>
      <w:szCs w:val="28"/>
      <w:lang w:eastAsia="en-US"/>
    </w:rPr>
  </w:style>
  <w:style w:type="paragraph" w:styleId="29">
    <w:name w:val="toc 1"/>
    <w:basedOn w:val="1"/>
    <w:next w:val="1"/>
    <w:unhideWhenUsed/>
    <w:qFormat/>
    <w:uiPriority w:val="39"/>
    <w:pPr>
      <w:spacing w:after="57"/>
      <w:ind w:left="0" w:firstLine="0"/>
    </w:pPr>
  </w:style>
  <w:style w:type="paragraph" w:styleId="30">
    <w:name w:val="toc 6"/>
    <w:basedOn w:val="1"/>
    <w:next w:val="1"/>
    <w:unhideWhenUsed/>
    <w:qFormat/>
    <w:uiPriority w:val="39"/>
    <w:pPr>
      <w:spacing w:after="57"/>
      <w:ind w:left="1417" w:firstLine="0"/>
    </w:pPr>
  </w:style>
  <w:style w:type="paragraph" w:styleId="31">
    <w:name w:val="table of figures"/>
    <w:basedOn w:val="1"/>
    <w:next w:val="1"/>
    <w:unhideWhenUsed/>
    <w:qFormat/>
    <w:uiPriority w:val="99"/>
    <w:pPr>
      <w:spacing w:after="0"/>
    </w:pPr>
  </w:style>
  <w:style w:type="paragraph" w:styleId="32">
    <w:name w:val="toc 3"/>
    <w:basedOn w:val="1"/>
    <w:next w:val="1"/>
    <w:unhideWhenUsed/>
    <w:qFormat/>
    <w:uiPriority w:val="39"/>
    <w:pPr>
      <w:spacing w:after="57"/>
      <w:ind w:left="567" w:firstLine="0"/>
    </w:pPr>
  </w:style>
  <w:style w:type="paragraph" w:styleId="33">
    <w:name w:val="toc 2"/>
    <w:basedOn w:val="1"/>
    <w:next w:val="1"/>
    <w:unhideWhenUsed/>
    <w:qFormat/>
    <w:uiPriority w:val="39"/>
    <w:pPr>
      <w:spacing w:after="57"/>
      <w:ind w:left="283" w:firstLine="0"/>
    </w:pPr>
  </w:style>
  <w:style w:type="paragraph" w:styleId="34">
    <w:name w:val="toc 4"/>
    <w:basedOn w:val="1"/>
    <w:next w:val="1"/>
    <w:unhideWhenUsed/>
    <w:qFormat/>
    <w:uiPriority w:val="39"/>
    <w:pPr>
      <w:spacing w:after="57"/>
      <w:ind w:left="850" w:firstLine="0"/>
    </w:pPr>
  </w:style>
  <w:style w:type="paragraph" w:styleId="35">
    <w:name w:val="toc 5"/>
    <w:basedOn w:val="1"/>
    <w:next w:val="1"/>
    <w:unhideWhenUsed/>
    <w:qFormat/>
    <w:uiPriority w:val="39"/>
    <w:pPr>
      <w:spacing w:after="57"/>
      <w:ind w:left="1134" w:firstLine="0"/>
    </w:pPr>
  </w:style>
  <w:style w:type="paragraph" w:styleId="36">
    <w:name w:val="Body Text Indent"/>
    <w:basedOn w:val="1"/>
    <w:link w:val="207"/>
    <w:semiHidden/>
    <w:unhideWhenUsed/>
    <w:qFormat/>
    <w:uiPriority w:val="99"/>
    <w:pPr>
      <w:spacing w:after="120"/>
      <w:ind w:left="283"/>
    </w:pPr>
  </w:style>
  <w:style w:type="paragraph" w:styleId="37">
    <w:name w:val="Title"/>
    <w:basedOn w:val="1"/>
    <w:next w:val="1"/>
    <w:link w:val="6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8">
    <w:name w:val="footer"/>
    <w:basedOn w:val="1"/>
    <w:link w:val="2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9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40">
    <w:name w:val="Subtitle"/>
    <w:basedOn w:val="1"/>
    <w:next w:val="1"/>
    <w:link w:val="66"/>
    <w:qFormat/>
    <w:uiPriority w:val="11"/>
    <w:pPr>
      <w:spacing w:before="200" w:after="200"/>
    </w:pPr>
    <w:rPr>
      <w:sz w:val="24"/>
      <w:szCs w:val="24"/>
    </w:rPr>
  </w:style>
  <w:style w:type="table" w:styleId="41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3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4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5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6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7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8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Title Char"/>
    <w:basedOn w:val="11"/>
    <w:qFormat/>
    <w:uiPriority w:val="10"/>
    <w:rPr>
      <w:sz w:val="48"/>
      <w:szCs w:val="48"/>
    </w:rPr>
  </w:style>
  <w:style w:type="character" w:customStyle="1" w:styleId="50">
    <w:name w:val="Subtitle Char"/>
    <w:basedOn w:val="11"/>
    <w:qFormat/>
    <w:uiPriority w:val="11"/>
    <w:rPr>
      <w:sz w:val="24"/>
      <w:szCs w:val="24"/>
    </w:rPr>
  </w:style>
  <w:style w:type="character" w:customStyle="1" w:styleId="51">
    <w:name w:val="Quote Char"/>
    <w:qFormat/>
    <w:uiPriority w:val="29"/>
    <w:rPr>
      <w:i/>
    </w:rPr>
  </w:style>
  <w:style w:type="character" w:customStyle="1" w:styleId="52">
    <w:name w:val="Intense Quote Char"/>
    <w:qFormat/>
    <w:uiPriority w:val="30"/>
    <w:rPr>
      <w:i/>
    </w:rPr>
  </w:style>
  <w:style w:type="character" w:customStyle="1" w:styleId="53">
    <w:name w:val="Footnote Text Char"/>
    <w:qFormat/>
    <w:uiPriority w:val="99"/>
    <w:rPr>
      <w:sz w:val="18"/>
    </w:rPr>
  </w:style>
  <w:style w:type="character" w:customStyle="1" w:styleId="54">
    <w:name w:val="Endnote Text Char"/>
    <w:qFormat/>
    <w:uiPriority w:val="99"/>
    <w:rPr>
      <w:sz w:val="20"/>
    </w:rPr>
  </w:style>
  <w:style w:type="character" w:customStyle="1" w:styleId="55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6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5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5">
    <w:name w:val="Заголовок Знак"/>
    <w:basedOn w:val="11"/>
    <w:link w:val="37"/>
    <w:qFormat/>
    <w:uiPriority w:val="10"/>
    <w:rPr>
      <w:sz w:val="48"/>
      <w:szCs w:val="48"/>
    </w:rPr>
  </w:style>
  <w:style w:type="character" w:customStyle="1" w:styleId="66">
    <w:name w:val="Подзаголовок Знак"/>
    <w:basedOn w:val="11"/>
    <w:link w:val="40"/>
    <w:qFormat/>
    <w:uiPriority w:val="11"/>
    <w:rPr>
      <w:sz w:val="24"/>
      <w:szCs w:val="24"/>
    </w:rPr>
  </w:style>
  <w:style w:type="paragraph" w:styleId="67">
    <w:name w:val="Quote"/>
    <w:basedOn w:val="1"/>
    <w:next w:val="1"/>
    <w:link w:val="68"/>
    <w:qFormat/>
    <w:uiPriority w:val="29"/>
    <w:pPr>
      <w:ind w:left="720" w:right="720"/>
    </w:pPr>
    <w:rPr>
      <w:i/>
    </w:rPr>
  </w:style>
  <w:style w:type="character" w:customStyle="1" w:styleId="68">
    <w:name w:val="Цитата 2 Знак"/>
    <w:link w:val="67"/>
    <w:qFormat/>
    <w:uiPriority w:val="29"/>
    <w:rPr>
      <w:i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0">
    <w:name w:val="Выделенная цитата Знак"/>
    <w:link w:val="69"/>
    <w:qFormat/>
    <w:uiPriority w:val="30"/>
    <w:rPr>
      <w:i/>
    </w:rPr>
  </w:style>
  <w:style w:type="character" w:customStyle="1" w:styleId="71">
    <w:name w:val="Header Char"/>
    <w:basedOn w:val="11"/>
    <w:qFormat/>
    <w:uiPriority w:val="99"/>
  </w:style>
  <w:style w:type="character" w:customStyle="1" w:styleId="72">
    <w:name w:val="Footer Char"/>
    <w:basedOn w:val="11"/>
    <w:qFormat/>
    <w:uiPriority w:val="99"/>
  </w:style>
  <w:style w:type="character" w:customStyle="1" w:styleId="73">
    <w:name w:val="Caption Char"/>
    <w:qFormat/>
    <w:uiPriority w:val="99"/>
  </w:style>
  <w:style w:type="table" w:customStyle="1" w:styleId="74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5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7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1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2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3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4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5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6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7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9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0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1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2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3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4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5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6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7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8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9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0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1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2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3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4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5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6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7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8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9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0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1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2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3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4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5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6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8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9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0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1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2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3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5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26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7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8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29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1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2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3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4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5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6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8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9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0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1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2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3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4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5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6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7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8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49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0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1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2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3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4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5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6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7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8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59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0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1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2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3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4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5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6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7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2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3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4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9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0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1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2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3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4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5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6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7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8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9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0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1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2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3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4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5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6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7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98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99">
    <w:name w:val="Текст сноски Знак"/>
    <w:link w:val="23"/>
    <w:qFormat/>
    <w:uiPriority w:val="99"/>
    <w:rPr>
      <w:sz w:val="18"/>
    </w:rPr>
  </w:style>
  <w:style w:type="character" w:customStyle="1" w:styleId="200">
    <w:name w:val="Текст концевой сноски Знак"/>
    <w:link w:val="19"/>
    <w:qFormat/>
    <w:uiPriority w:val="99"/>
    <w:rPr>
      <w:sz w:val="20"/>
    </w:rPr>
  </w:style>
  <w:style w:type="paragraph" w:customStyle="1" w:styleId="201">
    <w:name w:val="Заголовок оглавления1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02">
    <w:name w:val="List Paragraph"/>
    <w:basedOn w:val="1"/>
    <w:link w:val="217"/>
    <w:qFormat/>
    <w:uiPriority w:val="34"/>
    <w:pPr>
      <w:ind w:left="720"/>
      <w:contextualSpacing/>
    </w:pPr>
  </w:style>
  <w:style w:type="character" w:customStyle="1" w:styleId="203">
    <w:name w:val="Основной текст Знак"/>
    <w:basedOn w:val="11"/>
    <w:link w:val="28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204">
    <w:name w:val="Заголовок 1 Знак"/>
    <w:basedOn w:val="11"/>
    <w:link w:val="2"/>
    <w:qFormat/>
    <w:uiPriority w:val="1"/>
    <w:rPr>
      <w:rFonts w:ascii="Times New Roman" w:hAnsi="Times New Roman" w:eastAsia="Times New Roman" w:cs="Times New Roman"/>
      <w:b/>
      <w:bCs/>
      <w:sz w:val="26"/>
      <w:szCs w:val="26"/>
    </w:rPr>
  </w:style>
  <w:style w:type="table" w:customStyle="1" w:styleId="205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6">
    <w:name w:val="Table Paragraph"/>
    <w:basedOn w:val="1"/>
    <w:qFormat/>
    <w:uiPriority w:val="1"/>
    <w:pPr>
      <w:widowControl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207">
    <w:name w:val="Основной текст с отступом Знак"/>
    <w:basedOn w:val="11"/>
    <w:link w:val="36"/>
    <w:semiHidden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08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09">
    <w:name w:val="Сетка таблицы1"/>
    <w:basedOn w:val="12"/>
    <w:qFormat/>
    <w:uiPriority w:val="59"/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"/>
    <w:basedOn w:val="12"/>
    <w:qFormat/>
    <w:uiPriority w:val="59"/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1">
    <w:name w:val="Верхний колонтитул Знак"/>
    <w:basedOn w:val="11"/>
    <w:link w:val="25"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12">
    <w:name w:val="Нижний колонтитул Знак"/>
    <w:basedOn w:val="11"/>
    <w:link w:val="38"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table" w:customStyle="1" w:styleId="213">
    <w:name w:val="Сетка таблицы светлая1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14">
    <w:name w:val="Текст примечания Знак"/>
    <w:basedOn w:val="11"/>
    <w:link w:val="21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customStyle="1" w:styleId="215">
    <w:name w:val="Тема примечания Знак"/>
    <w:basedOn w:val="214"/>
    <w:link w:val="2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character" w:customStyle="1" w:styleId="216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character" w:customStyle="1" w:styleId="217">
    <w:name w:val="Абзац списка Знак"/>
    <w:link w:val="202"/>
    <w:qFormat/>
    <w:uiPriority w:val="34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18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9">
    <w:name w:val="Текст выноски Знак"/>
    <w:basedOn w:val="11"/>
    <w:link w:val="18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0F61-C0BA-488F-81C8-2D07FD677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15014</Words>
  <Characters>85586</Characters>
  <Lines>713</Lines>
  <Paragraphs>200</Paragraphs>
  <TotalTime>76</TotalTime>
  <ScaleCrop>false</ScaleCrop>
  <LinksUpToDate>false</LinksUpToDate>
  <CharactersWithSpaces>100400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2024-04-17T13:01:00Z</dcterms:created>
  <dc:creator>Юлия</dc:creator>
  <cp:lastModifiedBy>Admin</cp:lastModifiedBy>
  <cp:lastPrinted>2025-04-17T15:27:00Z</cp:lastPrinted>
  <dcterms:modified xsi:type="dcterms:W3CDTF">2025-07-08T12:40:17Z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-1114333995</vt:i4>
  </property>
  <property fmtid="{D5CDD505-2E9C-101B-9397-08002B2CF9AE}" pid="3" name="KSOProductBuildVer">
    <vt:lpwstr>1049-12.2.0.21546</vt:lpwstr>
  </property>
  <property fmtid="{D5CDD505-2E9C-101B-9397-08002B2CF9AE}" pid="4" name="ICV">
    <vt:lpwstr>137B3DD56147421886C8B25627F8365A_13</vt:lpwstr>
  </property>
</Properties>
</file>